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A6" w:rsidRDefault="006E3EA6" w:rsidP="004C75F8">
      <w:pPr>
        <w:pStyle w:val="ac"/>
      </w:pPr>
      <w:bookmarkStart w:id="0" w:name="_Hlk82060487"/>
      <w:r w:rsidRPr="00074DB5">
        <w:rPr>
          <w:noProof/>
        </w:rPr>
        <w:drawing>
          <wp:inline distT="0" distB="0" distL="0" distR="0" wp14:anchorId="137939D4" wp14:editId="2CAC325D">
            <wp:extent cx="6219825" cy="7352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916" cy="736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EA6" w:rsidRDefault="006E3EA6" w:rsidP="004C75F8">
      <w:pPr>
        <w:pStyle w:val="ac"/>
      </w:pPr>
    </w:p>
    <w:p w:rsidR="006E3EA6" w:rsidRDefault="006E3EA6" w:rsidP="004C75F8">
      <w:pPr>
        <w:pStyle w:val="ac"/>
      </w:pPr>
    </w:p>
    <w:p w:rsidR="006E3EA6" w:rsidRDefault="006E3EA6" w:rsidP="004C75F8">
      <w:pPr>
        <w:pStyle w:val="ac"/>
      </w:pPr>
    </w:p>
    <w:p w:rsidR="006E3EA6" w:rsidRDefault="006E3EA6" w:rsidP="004C75F8">
      <w:pPr>
        <w:pStyle w:val="ac"/>
      </w:pPr>
    </w:p>
    <w:p w:rsidR="006E3EA6" w:rsidRDefault="006E3EA6" w:rsidP="004C75F8">
      <w:pPr>
        <w:pStyle w:val="ac"/>
      </w:pPr>
    </w:p>
    <w:p w:rsidR="00651DEB" w:rsidRDefault="00651DEB">
      <w:pPr>
        <w:pStyle w:val="ac"/>
      </w:pPr>
      <w:bookmarkStart w:id="1" w:name="_GoBack"/>
      <w:bookmarkEnd w:id="1"/>
    </w:p>
    <w:p w:rsidR="00651DEB" w:rsidRDefault="00A92CC0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Рабочая программа по музыке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воспитания, разработана  с учетом учебной программы «Музыка 1-4 классы» авторов Е.Д.Критская, Г.П.Сергеева, Т.С.Шмагина, М.., «Просвещение» 2019г.и методического пособия для учителей «Урок музыки. Поурочные разработки 1-4 классы», Е.Д. Критская, Г.П. Сергеева, Т.С.Шмагина- М.: Просвещение, 2017г.</w:t>
      </w:r>
    </w:p>
    <w:p w:rsidR="00651DEB" w:rsidRDefault="00A9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рабочей программы используется учебник  «Музыка,1-4  классы» авторов Е.Д.Критская, Г.П.Сергеева, Т.С. Шмагина - М.: Просвещение, 2017г.</w:t>
      </w:r>
    </w:p>
    <w:p w:rsidR="00651DEB" w:rsidRDefault="00A92C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учебным планом МБОУ «Кугесьский лицей» Чебоксарского района Чувашской Республики на изучение музыки во 2 классе отводится 34 учебных часа (1 час в неделю, 34 учебные недели).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Рабочая программа по музыке на уровне 2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:rsidR="00651DEB" w:rsidRDefault="00A92CC0">
      <w:pPr>
        <w:pStyle w:val="2"/>
        <w:spacing w:before="240" w:after="12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ОБЩАЯ ХАРАКТЕРИСТИКА УЧЕБНОГО ПРЕДМЕТА «МУЗЫКА»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 — как способ, форма и опыт самовыражения и естественного радостного мировосприятия.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 др.). При этом наиболее эффективной формой освоения музыкального искусства является практическое музицирование 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 т. п.). Однако этот уровень содержания обучения не является главным. 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 В. Асафьев).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Свойственная музыкальному восприятию идентификация с лирическим героем произведения (В. В. Медушевский) является уникальным психологическим механизмом для формирования мировоззрения ребёнка опосредованным недирективным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lastRenderedPageBreak/>
        <w:t>Одним из наиболее важных направлений музыкального воспитания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 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51DEB" w:rsidRDefault="00A92CC0">
      <w:pPr>
        <w:pStyle w:val="2"/>
        <w:spacing w:before="240" w:after="12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ЦЕЛИ И ЗАДАЧИ ИЗУЧЕНИЯ УЧЕБНОГО ПРЕДМЕТА «МУЗЫКА»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 процессе конкретизации учебных целей их реализация осуществляется по следующим направлениям: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1) становление системы ценностей обучающихся в единстве эмоциональной и познавательной сферы;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2) 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3) формирование творческих способностей ребёнка, развитие внутренней мотивации к музицированию.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Важнейшими задачами в начальной школе являются: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1. Формирование эмоционально-ценностной отзывчивости на прекрасное в жизни и в искусстве.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2. 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3. 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4. 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5. 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а) Слушание (воспитание грамотного слушателя);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б) Исполнение (пение, игра на доступных музыкальных инструментах);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в) Сочинение (элементы импровизации, композиции, аранжировки);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г) Музыкальное движение (пластическое интонирование, танец, двигательное моделирование и др.);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д) Исследовательские и творческие проекты.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6. 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lastRenderedPageBreak/>
        <w:t>7. 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8. Расширение кругозора, воспитание любознательности, интереса к музыкальной культуре других стран, культур, времён и народов.</w:t>
      </w:r>
    </w:p>
    <w:p w:rsidR="00651DEB" w:rsidRDefault="00A92CC0">
      <w:pPr>
        <w:pStyle w:val="2"/>
        <w:spacing w:before="240" w:after="12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МЕСТО УЧЕБНОГО ПРЕДМЕТА «МУЗЫКА» В УЧЕБНОМ ПЛАНЕ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 класс включительно.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1 «Музыкальная грамота»;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2 «Народная музыка России»;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3 «Музыка народов мира»;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4 «Духовная музыка»;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5 «Классическая музыка»;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6 «Современная музыкальная культура»;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7 «Музыка театра и кино»;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модуль № 8 «Музыка в жизни человека».</w:t>
      </w:r>
    </w:p>
    <w:p w:rsidR="00651DEB" w:rsidRDefault="00A92CC0">
      <w:pPr>
        <w:pStyle w:val="ac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Изучение предмета «Музыка» предполагает активную социо-культурную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 др.</w:t>
      </w:r>
    </w:p>
    <w:p w:rsidR="00651DEB" w:rsidRDefault="00A92CC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651DEB" w:rsidRDefault="00A92CC0">
      <w:pPr>
        <w:pStyle w:val="2"/>
        <w:shd w:val="clear" w:color="auto" w:fill="FFFFFF"/>
        <w:spacing w:before="240" w:after="12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ЛИЧНОСТНЫЕ РЕЗУЛЬТАТЫ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Гражданско-патриотического воспитания: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Духовно-нравственного воспитания: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Эстетического воспитания: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Ценности научного познания: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lastRenderedPageBreak/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 познании.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соблюдение правил здорового и безопасного (для себя и других людей) образа жизни в окружающей среде; бережное отношение к 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Трудового воспитания: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Экологического воспитания: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бережное отношение к природе; неприятие действий, приносящих ей вред.</w:t>
      </w:r>
    </w:p>
    <w:p w:rsidR="00651DEB" w:rsidRDefault="00A92CC0">
      <w:pPr>
        <w:pStyle w:val="2"/>
        <w:shd w:val="clear" w:color="auto" w:fill="FFFFFF"/>
        <w:spacing w:before="240" w:after="12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МЕТАПРЕДМЕТНЫЕ РЕЗУЛЬТАТЫ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1. Овладение универсальными познавательными действиями.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i/>
          <w:iCs/>
          <w:color w:val="000000"/>
        </w:rPr>
        <w:t>Базовые логические действия: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 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i/>
          <w:iCs/>
          <w:color w:val="000000"/>
        </w:rPr>
        <w:t>Базовые исследовательские действия: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проводить по предложенному плану опыт, несложное исследование по установлению особенностей предмета изучения и связей между музыкальными объектами и явлениями (часть — целое, причина — следствие);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i/>
          <w:iCs/>
          <w:color w:val="000000"/>
        </w:rPr>
        <w:t>Работа с информацией: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выбирать источник получения информации;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анализировать текстовую, видео-, графическую, звуковую, информацию в соответствии с учебной задачей;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анализировать музыкальные тексты (акустические и нотные) по предложенному учителем алгоритму;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самостоятельно создавать схемы, таблицы для представления информации.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2. Овладение универсальными коммуникативными действиями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i/>
          <w:iCs/>
          <w:color w:val="000000"/>
        </w:rPr>
        <w:t>Невербальная коммуникация: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выступать перед публикой в качестве исполнителя музыки (соло или в коллективе);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i/>
          <w:iCs/>
          <w:color w:val="000000"/>
        </w:rPr>
        <w:t>Вербальная коммуникация: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воспринимать и формулировать суждения, выражать эмоции в соответствии с целями и условиями общения в знакомой среде;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проявлять уважительное отношение к собеседнику, соблюдать правила ведения диалога и дискуссии;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признавать возможность существования разных точек зрения;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корректно и аргументированно высказывать своё мнение;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строить речевое высказывание в соответствии с поставленной задачей;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создавать устные и письменные тексты (описание, рассуждение, повествование);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готовить небольшие публичные выступления;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подбирать иллюстративный материал (рисунки, фото, плакаты) к тексту выступления.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i/>
          <w:iCs/>
          <w:color w:val="000000"/>
        </w:rPr>
        <w:t>Совместная деятельность (сотрудничество):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формулировать краткосрочные и долгосрочные цели (индивидуальные с учётом участия в коллективных задачах) в стандартной (типовой) ситуации на основе предложенного формата планирования, распределения промежуточных шагов и сроков;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ответственно выполнять свою часть работы; оценивать свой вклад в общий результат;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выполнять совместные проектные, творческие задания с опорой на предложенные образцы.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3. Овладение универсальными регулятивными действиями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Самоорганизация: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планировать действия по решению учебной задачи для получения результата;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выстраивать последовательность выбранных действий.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Самоконтроль: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устанавливать причины успеха/неудач учебной деятельности;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корректировать свои учебные действия для преодоления ошибок.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 т. д.).</w:t>
      </w:r>
    </w:p>
    <w:p w:rsidR="00651DEB" w:rsidRDefault="00A92CC0">
      <w:pPr>
        <w:pStyle w:val="2"/>
        <w:shd w:val="clear" w:color="auto" w:fill="FFFFFF"/>
        <w:spacing w:before="240" w:after="120" w:line="240" w:lineRule="atLeast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ПРЕДМЕТНЫЕ РЕЗУЛЬТАТЫ (вариант 1)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Обучающиеся, освоившие основную образовательную программу по предмету «Музыка»: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сознательно стремятся к развитию своих музыкальных способностей;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 уважением относятся к достижениям отечественной музыкальной культуры;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стремятся к расширению своего музыкального кругозора.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Модуль «Музыка в жизни человека»: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Модуль  «Народная музыка России»: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на слух и называть знакомые народные музыкальные инструменты;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группировать народные музыкальные инструменты по принципу звукоизвлечения: духовые, ударные, струнные;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манеру пения, инструментального исполнения, типы солистов и коллективов — народных и академических;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создавать ритмический аккомпанемент на ударных инструментах при исполнении народной песни;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народные произведения различных жанров с сопровождением и без сопровождения;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Модуль  «Музыкальная грамота»: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классифицировать звуки: шумовые и музыкальные, длинные, короткие, тихие, громкие, низкие, высокие;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lastRenderedPageBreak/>
        <w:t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на слух принципы развития: повтор, контраст, варьирование;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понимать значение термина «музыкальная форма», определять на слух простые музыкальные формы — двухчастную, трёхчастную и трёхчастную репризную, рондо, вариации;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ориентироваться в нотной записи в пределах певческого диапазона;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и создавать различные ритмические рисунки;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песни с простым мелодическим рисунком.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Модуль «Классическая музыка»: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(в том числе фрагментарно, отдельными темами) сочинения композиторов-классиков;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характеризовать выразительные средства, использованные композитором для создания музыкального образа;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Модуль «Духовная музыка»: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исполнять доступные образцы духовной музыки;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b/>
          <w:bCs/>
          <w:color w:val="000000"/>
        </w:rPr>
        <w:t>Модуль «Музыка театра и кино»: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определять и называть особенности музыкально-сценических жанров (опера, балет, оперетта, мюзикл);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отдельные номера музыкального спектакля (ария, хор, увертюра и т. д.), узнавать на слух и называть освоенные музыкальные произведения (фрагменты) и их авторов;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  <w:rPr>
          <w:color w:val="000000"/>
        </w:rPr>
      </w:pPr>
      <w:r>
        <w:rPr>
          <w:color w:val="000000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651DEB" w:rsidRDefault="00A92C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Подходы к оценке достижения результатов</w:t>
      </w:r>
    </w:p>
    <w:p w:rsidR="00651DEB" w:rsidRDefault="00A92CC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Слушание музыки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 правильный,   но неполный,  средства музыкальнойвыразительности раскрыты недостаточно,    допустимы несколько наводящих вопросов учителя.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 правильный,   но неполный: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 дана характеристика содержания музыкального произведения,      средств музыкальной выразительности с наводящими вопросами учителя.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дан правильный и полный ответ, включающий характеристику содержания музыкального произведения,  средств музыкальной выразительности,  ответ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самостоятельный.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Распознавание музыкальных жанров, средств музыкальной выразительности, элементов строения музыкальной речи, музыкальных форм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Суждения о музыке односложны.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Распознавание музыкальных жанров, средств музыкальной выразительности, элементов строения музыкальной речи, музыкальных форм, выполнены с помощью учителя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Восприятие музыкального образа на уровне переживания. Распознавание музыкальных жанров, средств музыкальной выразительности, элементов строения музыкальной речи, музыкальных форм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выполнены самостоятельно, но с 1-2 наводящими вопросами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Восприятие музыкального образа на уровне переживания.  Распознавание музыкальных жанров, средств музыкальной выразительности, элементов строения музыкальной речи, музыкальных форм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Высказанное суждение обосновано.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Узнавание музыкального произведения,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(музыкальная викторина – устная или письменная)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более 50% ответов на музыкальной викторине. Ответы обрывочные, неполные, показывают незнание  автора или названия  произведения, музыкального жанра произведения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80-60%  правильных ответов на музыкальной. Ошибки при определении автора  музыкального произведения, музыкального жанра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100-90%  правильных ответов на музыкальной викторине.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Правильное и полное определение названия, автора  музыкального произведения, музыкального жанра</w:t>
      </w:r>
    </w:p>
    <w:p w:rsidR="00651DEB" w:rsidRDefault="00A92CC0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Освоение  и систематизация знаний о музыке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Знание музыкальной литературы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Учащийся  слабо знает основной материал.  На поставленные вопросы отвечает односложно, только при помощи учителя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Учащийся знает основной материал и отвечает  с 1-2  наводящими вопросами  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Учащийся твердо знает основной материал, ознакомился с дополнительной литературой по проблеме, твердо последовательно и исчерпывающе отвечает на поставленные вопросы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Знание терминологии, элементов музыкальной грамоты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 выполнено   менее чем на 50%, допущены ошибки, влияющие на качество работы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 выполнено   на 60-70%, допущены незначительные ошибки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 выполнено   на 90-100% без ошибок, влияющих  на качество</w:t>
      </w:r>
    </w:p>
    <w:p w:rsidR="00651DEB" w:rsidRDefault="00A92CC0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Исполнение вокального репертуара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Исполнение вокального номера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допускаются отдельные неточности в исполнении мелодии и текста песни;   -неуверенное и не вполне точное,  иногда фальшивое исполнение, есть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ритмические неточности;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пение не выразительное.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-наблюдается знание мелодической линии и текста песни;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основном чистое интонирование, ритмически правильное;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 пение недостаточно выразительное.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-наблюдается знание мелодической линии и текста песни;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-чистое интонирование и ритмически точное исполнение;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-выразительное исполнение.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Участие во внеклассных мероприятиях и концертах</w:t>
      </w:r>
    </w:p>
    <w:p w:rsidR="00651DEB" w:rsidRDefault="00A92C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художественное исполнение вокального номера на концерте</w:t>
      </w:r>
    </w:p>
    <w:p w:rsidR="00651DEB" w:rsidRDefault="00A92C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Оценка «5»</w:t>
      </w:r>
      <w:r>
        <w:rPr>
          <w:rFonts w:ascii="Times New Roman" w:hAnsi="Times New Roman"/>
          <w:color w:val="000000"/>
          <w:sz w:val="24"/>
          <w:szCs w:val="24"/>
        </w:rPr>
        <w:t> ставится:</w:t>
      </w:r>
    </w:p>
    <w:p w:rsidR="00651DEB" w:rsidRDefault="00A92CC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не менее 100-90 % правильных ответов на музыкальной викторине;</w:t>
      </w:r>
    </w:p>
    <w:p w:rsidR="00651DEB" w:rsidRDefault="00A92CC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менее 8 правильных ответов в тесте;</w:t>
      </w:r>
    </w:p>
    <w:p w:rsidR="00651DEB" w:rsidRDefault="00A92CC0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художественное исполнение вокального номера;</w:t>
      </w:r>
    </w:p>
    <w:p w:rsidR="00651DEB" w:rsidRDefault="00A92C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Оценка «4»</w:t>
      </w:r>
      <w:r>
        <w:rPr>
          <w:rFonts w:ascii="Times New Roman" w:hAnsi="Times New Roman"/>
          <w:color w:val="000000"/>
          <w:sz w:val="24"/>
          <w:szCs w:val="24"/>
        </w:rPr>
        <w:t> ставится:</w:t>
      </w:r>
    </w:p>
    <w:p w:rsidR="00651DEB" w:rsidRDefault="00A92CC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80-60%  правильных ответов на музыкальной викторине;</w:t>
      </w:r>
    </w:p>
    <w:p w:rsidR="00651DEB" w:rsidRDefault="00A92CC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5-7 правильных ответов в тесте;</w:t>
      </w:r>
    </w:p>
    <w:p w:rsidR="00651DEB" w:rsidRDefault="00A92CC0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интонационно-ритмически и дикционно - точное исполнение вокального номера;</w:t>
      </w:r>
    </w:p>
    <w:p w:rsidR="00651DEB" w:rsidRDefault="00A92C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Оценка «3»</w:t>
      </w:r>
      <w:r>
        <w:rPr>
          <w:rFonts w:ascii="Times New Roman" w:hAnsi="Times New Roman"/>
          <w:color w:val="000000"/>
          <w:sz w:val="24"/>
          <w:szCs w:val="24"/>
        </w:rPr>
        <w:t> ставится:</w:t>
      </w:r>
    </w:p>
    <w:p w:rsidR="00651DEB" w:rsidRDefault="00A92CC0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более 50%  правильных ответов на музыкальной викторине;</w:t>
      </w:r>
    </w:p>
    <w:p w:rsidR="00651DEB" w:rsidRDefault="00A92CC0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более 4 правильных ответов в тесте;</w:t>
      </w:r>
    </w:p>
    <w:p w:rsidR="00651DEB" w:rsidRDefault="00A92CC0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точное и не эмоциональное исполнение вокального номера.</w:t>
      </w:r>
    </w:p>
    <w:p w:rsidR="00651DEB" w:rsidRDefault="00A92C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Таким образом, сформированность творческой деятельности, самостоятельность учащихся, поиск  и выбор  вариантов достижения цели сводится к оцениванию предметных, метапредметных, личностных результатов на уроках музыки.</w:t>
      </w:r>
    </w:p>
    <w:p w:rsidR="00651DEB" w:rsidRDefault="00A92CC0">
      <w:pPr>
        <w:pStyle w:val="1"/>
        <w:pBdr>
          <w:bottom w:val="single" w:sz="6" w:space="5" w:color="000000"/>
        </w:pBdr>
        <w:shd w:val="clear" w:color="auto" w:fill="FFFFFF"/>
        <w:spacing w:after="240" w:line="240" w:lineRule="atLeas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СОДЕРЖАНИЕ УЧЕБНОГО ПРЕДМЕТА (вариант 1)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«МУЗЫКА В ЖИЗНИ ЧЕЛОВЕКА»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Музыкальные пейзажи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Образы природы в музыке. Настроение музыкальных пейзажей. Чувства человека, любующегося природой. Музыка — выражение глубоких чувств, тонких оттенков настроения, которые трудно передать словами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Музыкальные портреты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Музыка, передающая образ человека, его походку, движения, характер, манеру речи. «Портреты», выраженные в музыкальных интонациях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Танцы, игры и веселье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Музыка — игра звуками. Танец — искусство и радость движения. Примеры популярных танцев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Главный музыкальный символ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Гимн России — главный музыкальный символ нашей страны. Традиции исполнения Гимна России. Другие гимны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Искусство времени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Музыка — временно́е искусство. Погружение в поток музыкального звучания. Музыкальные образы движения, изменения и развития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Mодуль «МУЗЫКАЛЬНАЯ ГРАМОТА»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Мелодия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Мотив, музыкальная фраза. Поступенное, плавное движение мелодии, скачки. Мелодический рисунок.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Сопровождение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Аккомпанемент. Остинато. Вступление, заключение, проигрыш.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Песня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Куплетная форма. Запев, припев.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Тональность. Гамма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Тоника, тональность. Знаки при ключе. Мажорные и минорные тональности (до 2—3 знаков при ключе)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Интервалы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Понятие музыкального интервала. Тон, полутон. Консонансы: терция, кварта, квинта, секста, октава. Диссонансы: секунда, септима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Вариации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Варьирование как принцип развития. Тема. Вариации.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Музыкальный язык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Темп, тембр. Динамика (форте, пиано, крещендо, диминуэндо и др.). Штрихи (стаккато, легато, акцент и др.)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lastRenderedPageBreak/>
        <w:t>Лад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Понятие лада. Семиступенные лады мажор и минор. Краска звучания. Ступеневый состав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"КЛАССИЧЕСКАЯ МУЗЫКА"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Композиторы — детям.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Детская музыка П. И. Чайковского, С. С. Прокофьева, Д. Б. Кабалевского и др. Понятие жанра. Песня, танец, марш.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Музыкальные инструменты. Фортепиано.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Музыкальные инструменты. Скрипка, виолончель.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Программная музыка.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Программная музыка. Программное название, известный сюжет, литературный эпиграф.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Симфоническая музыка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Симфонический оркестр. Тембры, группы инструментов. Симфония, симфоническая картина.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Европейские композиторы-классики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Творчество выдающихся зарубежных композиторов.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Русские композиторы-классики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Творчество выдающихся отечественных композиторов.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Мастерство исполнителя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Творчество выдающихся исполнителей — певцов, инструменталистов, дирижёров. Консерватория, филармония, Конкурс имени П. И. Чайковского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"ДУХОВНАЯ МУЗЫКА"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Звучание храма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Колокола. Колокольные звоны (благовест, трезвон и др.). Звонарские приговорки. Колокольность в музыке русских композиторов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Песни верующих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Молитва, хорал, песнопение, духовный стих. Образы духовной музыки в творчестве композиторов-классиков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«НАРОДНАЯ МУЗЫКА РОССИИ»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Русский фольклор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Русские народные песни (трудовые, солдатские, хороводные и др.). Детский фольклор (игровые, заклички, потешки, считалки, прибаутки)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Русские народные музыкальные инструменты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Народные музыкальные инструменты (балалайка, рожок, свирель, гусли, гармонь, ложки). Инструментальные наигрыши. Плясовые мелодии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Народные праздники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Обряды, игры, хороводы, праздничная символика — на примере одного или нескольких народных праздников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Фольклор в творчестве профессиональных музыкантов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Собиратели фольклора. Народные мелодии в обработке композиторов. Народные жанры, интонации как основа для композиторского творчества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b/>
          <w:bCs/>
        </w:rPr>
        <w:t>Модуль "МУЗЫКА ТЕАТРА И КИНО"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Музыкальная сказка на сцене, на экране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Характеры персонажей, отражённые в музыке. Тембр голоса. Соло. Хор, ансамбль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Театр оперы и балета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Особенности музыкальных спектаклей. Балет. Опера. Солисты, хор, оркестр, дирижёр в музыкальном спектакле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rPr>
          <w:i/>
          <w:iCs/>
        </w:rPr>
        <w:t>Опера. Главные герои и номера оперного спектакля</w:t>
      </w:r>
    </w:p>
    <w:p w:rsidR="00651DEB" w:rsidRDefault="00A92CC0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  <w:r>
        <w:t>Ария, хор, сцена, увертюра — оркестровое вступление. Отдельные номера из опер русских и зарубежных композиторов</w:t>
      </w:r>
    </w:p>
    <w:p w:rsidR="00651DEB" w:rsidRDefault="00651DEB">
      <w:pPr>
        <w:pStyle w:val="ac"/>
        <w:shd w:val="clear" w:color="auto" w:fill="FFFFFF"/>
        <w:spacing w:before="0" w:beforeAutospacing="0" w:after="0" w:afterAutospacing="0"/>
        <w:ind w:firstLine="227"/>
        <w:jc w:val="both"/>
      </w:pPr>
    </w:p>
    <w:p w:rsidR="00651DEB" w:rsidRDefault="00A92CC0">
      <w:pPr>
        <w:pStyle w:val="a5"/>
        <w:widowControl w:val="0"/>
        <w:tabs>
          <w:tab w:val="left" w:pos="360"/>
          <w:tab w:val="left" w:pos="58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>Проекты:</w:t>
      </w:r>
    </w:p>
    <w:p w:rsidR="00651DEB" w:rsidRDefault="00A92CC0">
      <w:pPr>
        <w:pStyle w:val="a5"/>
        <w:widowControl w:val="0"/>
        <w:tabs>
          <w:tab w:val="left" w:pos="360"/>
          <w:tab w:val="left" w:pos="58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«Музыкальные инструменты».</w:t>
      </w:r>
    </w:p>
    <w:p w:rsidR="00651DEB" w:rsidRDefault="00A92CC0">
      <w:pPr>
        <w:pStyle w:val="a5"/>
        <w:widowControl w:val="0"/>
        <w:tabs>
          <w:tab w:val="left" w:pos="360"/>
          <w:tab w:val="left" w:pos="58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«Танцы, танцы, танцы…»</w:t>
      </w:r>
    </w:p>
    <w:p w:rsidR="00651DEB" w:rsidRDefault="00A92CC0">
      <w:pPr>
        <w:pStyle w:val="a5"/>
        <w:widowControl w:val="0"/>
        <w:tabs>
          <w:tab w:val="left" w:pos="360"/>
          <w:tab w:val="left" w:pos="58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«Музыка на Новогоднем празднике…»</w:t>
      </w:r>
    </w:p>
    <w:p w:rsidR="00651DEB" w:rsidRDefault="00A92CC0">
      <w:pPr>
        <w:pStyle w:val="a5"/>
        <w:widowControl w:val="0"/>
        <w:tabs>
          <w:tab w:val="left" w:pos="360"/>
          <w:tab w:val="left" w:pos="58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«Балет»</w:t>
      </w:r>
    </w:p>
    <w:p w:rsidR="00651DEB" w:rsidRDefault="00A92CC0">
      <w:pPr>
        <w:pStyle w:val="a5"/>
        <w:widowControl w:val="0"/>
        <w:tabs>
          <w:tab w:val="left" w:pos="360"/>
          <w:tab w:val="left" w:pos="58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«Инструменты симфонического оркестра»</w:t>
      </w:r>
    </w:p>
    <w:p w:rsidR="00651DEB" w:rsidRDefault="00A92CC0">
      <w:pPr>
        <w:pStyle w:val="a5"/>
        <w:widowControl w:val="0"/>
        <w:tabs>
          <w:tab w:val="left" w:pos="360"/>
          <w:tab w:val="left" w:pos="58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«Мир композитора»</w:t>
      </w:r>
    </w:p>
    <w:p w:rsidR="00651DEB" w:rsidRDefault="00651DE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51DEB" w:rsidRDefault="00A92CC0">
      <w:pPr>
        <w:pStyle w:val="a3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ТЕМАТИЧЕСКОЕ  ПЛАНИРОВАНИЕ</w:t>
      </w:r>
    </w:p>
    <w:p w:rsidR="00651DEB" w:rsidRDefault="00A92CC0">
      <w:pPr>
        <w:pStyle w:val="a3"/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Количество часов:</w:t>
      </w:r>
    </w:p>
    <w:p w:rsidR="00651DEB" w:rsidRDefault="00A92CC0">
      <w:pPr>
        <w:pStyle w:val="a3"/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всего- 34 часа</w:t>
      </w:r>
    </w:p>
    <w:p w:rsidR="00651DEB" w:rsidRDefault="00A92CC0">
      <w:pPr>
        <w:pStyle w:val="a3"/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в неделю- 1час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5833"/>
        <w:gridCol w:w="1417"/>
        <w:gridCol w:w="1715"/>
      </w:tblGrid>
      <w:tr w:rsidR="00651DEB">
        <w:trPr>
          <w:trHeight w:val="86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Номер урока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Содержание (разделы, темы урока)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Количество часов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Используемые ЭОР / ЦОР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Музыкальные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пейзажи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Музыкальные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портреты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Танцы, </w:t>
            </w:r>
            <w:r>
              <w:rPr>
                <w:rFonts w:ascii="Times New Roman" w:hAnsi="Times New Roman"/>
                <w:sz w:val="24"/>
                <w:szCs w:val="24"/>
              </w:rPr>
              <w:t>игры и</w:t>
            </w:r>
            <w:r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веселье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 xml:space="preserve">РЭШ,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человека.  Главный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символ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грамота.  Мелодия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грамота.  Сопровождение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651D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грамота.  Песня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Тональность.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Гамма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9-10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Классическая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Композиторы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детям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213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Классическая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Музыкальные</w:t>
            </w:r>
            <w:r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инструменты.</w:t>
            </w:r>
            <w:r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Фортепиано.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 w:rsidR="00651DEB">
        <w:trPr>
          <w:trHeight w:val="213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Классическая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Музыкальные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инструменты.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Скрипка,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виолончель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 w:rsidR="00651DEB">
        <w:trPr>
          <w:trHeight w:val="257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Духовная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Звучание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храма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Духовная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Песни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верующих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грамота.  Интервалы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Народная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музка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Русский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фольклор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17-18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Народная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музка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Русские народные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музыкальные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инструменты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Народная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музка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России.  Народные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праздники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20-21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Народная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музка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России.  Фольклор 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профессиональных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музыкантов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грамота.  Вариации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кино.  Музыкальная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сказка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сцене,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экране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кино.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Театр оперы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балета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 xml:space="preserve">презентации, </w:t>
            </w: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lastRenderedPageBreak/>
              <w:t>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25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кино.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Опера. Главные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герои и номера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оперного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спектакля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TableParagraph"/>
              <w:spacing w:before="0" w:line="254" w:lineRule="auto"/>
              <w:ind w:right="2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Классическая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музыка. </w:t>
            </w:r>
            <w:r>
              <w:rPr>
                <w:spacing w:val="-1"/>
                <w:sz w:val="24"/>
                <w:szCs w:val="24"/>
              </w:rPr>
              <w:t xml:space="preserve"> Программная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TableParagraph"/>
              <w:spacing w:before="0" w:line="254" w:lineRule="auto"/>
              <w:ind w:right="1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Классическая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музыка. </w:t>
            </w:r>
            <w:r>
              <w:rPr>
                <w:spacing w:val="-1"/>
                <w:sz w:val="24"/>
                <w:szCs w:val="24"/>
              </w:rPr>
              <w:t xml:space="preserve"> Симфоническая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Музыкальный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Музыкальная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грамота. Лад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аудио</w:t>
            </w:r>
          </w:p>
        </w:tc>
      </w:tr>
      <w:tr w:rsidR="00651DEB">
        <w:trPr>
          <w:trHeight w:val="24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Классическая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Композиторы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детям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РЭШ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Классическая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музыка.  Европейские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композиторы-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классики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Классическая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музыка.  Русские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композиторы-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классики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Классическая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музыка.  Мастерство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исполнителя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в жизни человека.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Искусство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времени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презентации, видео, аудио</w:t>
            </w:r>
          </w:p>
        </w:tc>
      </w:tr>
      <w:tr w:rsidR="00651DEB">
        <w:trPr>
          <w:trHeight w:val="10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651D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A92C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EB" w:rsidRDefault="00651D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bookmarkEnd w:id="0"/>
    </w:tbl>
    <w:p w:rsidR="00651DEB" w:rsidRDefault="00651DEB">
      <w:pPr>
        <w:pStyle w:val="a3"/>
        <w:rPr>
          <w:rFonts w:ascii="Times New Roman" w:hAnsi="Times New Roman"/>
          <w:sz w:val="24"/>
          <w:szCs w:val="24"/>
          <w:highlight w:val="yellow"/>
        </w:rPr>
      </w:pPr>
    </w:p>
    <w:sectPr w:rsidR="00651DEB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69" w:rsidRDefault="000D3369">
      <w:pPr>
        <w:spacing w:after="0" w:line="240" w:lineRule="auto"/>
      </w:pPr>
    </w:p>
  </w:endnote>
  <w:endnote w:type="continuationSeparator" w:id="0">
    <w:p w:rsidR="000D3369" w:rsidRDefault="000D3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69" w:rsidRDefault="000D3369">
      <w:pPr>
        <w:spacing w:after="0" w:line="240" w:lineRule="auto"/>
      </w:pPr>
    </w:p>
  </w:footnote>
  <w:footnote w:type="continuationSeparator" w:id="0">
    <w:p w:rsidR="000D3369" w:rsidRDefault="000D33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F53465D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0000007"/>
    <w:multiLevelType w:val="multilevel"/>
    <w:tmpl w:val="4EFA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1CF19CE"/>
    <w:multiLevelType w:val="multilevel"/>
    <w:tmpl w:val="48E6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4526AEF"/>
    <w:multiLevelType w:val="multilevel"/>
    <w:tmpl w:val="4D181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01E63"/>
    <w:multiLevelType w:val="multilevel"/>
    <w:tmpl w:val="D43E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9024AC6"/>
    <w:multiLevelType w:val="multilevel"/>
    <w:tmpl w:val="5C80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C1E96"/>
    <w:multiLevelType w:val="multilevel"/>
    <w:tmpl w:val="A6361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5258C"/>
    <w:multiLevelType w:val="hybridMultilevel"/>
    <w:tmpl w:val="C8062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67534C"/>
    <w:multiLevelType w:val="hybridMultilevel"/>
    <w:tmpl w:val="9EB869FC"/>
    <w:lvl w:ilvl="0" w:tplc="E426125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3BC4A31"/>
    <w:multiLevelType w:val="multilevel"/>
    <w:tmpl w:val="BE3A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C1A9A"/>
    <w:multiLevelType w:val="multilevel"/>
    <w:tmpl w:val="ADA40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71DE7"/>
    <w:multiLevelType w:val="multilevel"/>
    <w:tmpl w:val="7A7EB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97B35"/>
    <w:multiLevelType w:val="multilevel"/>
    <w:tmpl w:val="D89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5963626"/>
    <w:multiLevelType w:val="multilevel"/>
    <w:tmpl w:val="474CA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362896"/>
    <w:multiLevelType w:val="multilevel"/>
    <w:tmpl w:val="44C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982277D"/>
    <w:multiLevelType w:val="multilevel"/>
    <w:tmpl w:val="0768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2267DB"/>
    <w:multiLevelType w:val="multilevel"/>
    <w:tmpl w:val="1C40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F296DD9"/>
    <w:multiLevelType w:val="multilevel"/>
    <w:tmpl w:val="2CFC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DC7811"/>
    <w:multiLevelType w:val="multilevel"/>
    <w:tmpl w:val="03B0E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8B3895"/>
    <w:multiLevelType w:val="multilevel"/>
    <w:tmpl w:val="5316F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FE2BF6"/>
    <w:multiLevelType w:val="multilevel"/>
    <w:tmpl w:val="5528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3EFB5323"/>
    <w:multiLevelType w:val="multilevel"/>
    <w:tmpl w:val="12B8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405D022A"/>
    <w:multiLevelType w:val="multilevel"/>
    <w:tmpl w:val="1504B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0E6B34"/>
    <w:multiLevelType w:val="multilevel"/>
    <w:tmpl w:val="A39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424065D3"/>
    <w:multiLevelType w:val="multilevel"/>
    <w:tmpl w:val="5AD060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7211C4"/>
    <w:multiLevelType w:val="multilevel"/>
    <w:tmpl w:val="271E2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062C38"/>
    <w:multiLevelType w:val="multilevel"/>
    <w:tmpl w:val="2E82B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A80CDD"/>
    <w:multiLevelType w:val="multilevel"/>
    <w:tmpl w:val="2952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4AEB5D9A"/>
    <w:multiLevelType w:val="multilevel"/>
    <w:tmpl w:val="65724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217561"/>
    <w:multiLevelType w:val="hybridMultilevel"/>
    <w:tmpl w:val="4308E4B6"/>
    <w:lvl w:ilvl="0" w:tplc="58787CD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4FB1787F"/>
    <w:multiLevelType w:val="multilevel"/>
    <w:tmpl w:val="CAD2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A2859"/>
    <w:multiLevelType w:val="multilevel"/>
    <w:tmpl w:val="5C56C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990E83"/>
    <w:multiLevelType w:val="multilevel"/>
    <w:tmpl w:val="05366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C560CF"/>
    <w:multiLevelType w:val="hybridMultilevel"/>
    <w:tmpl w:val="FEFA5A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4" w15:restartNumberingAfterBreak="0">
    <w:nsid w:val="5669433F"/>
    <w:multiLevelType w:val="multilevel"/>
    <w:tmpl w:val="6D281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61635D"/>
    <w:multiLevelType w:val="multilevel"/>
    <w:tmpl w:val="DB22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59445121"/>
    <w:multiLevelType w:val="multilevel"/>
    <w:tmpl w:val="3362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5F1E3FB4"/>
    <w:multiLevelType w:val="multilevel"/>
    <w:tmpl w:val="16504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1E04AC"/>
    <w:multiLevelType w:val="hybridMultilevel"/>
    <w:tmpl w:val="C80E461E"/>
    <w:lvl w:ilvl="0" w:tplc="80C2FF92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D5404B"/>
    <w:multiLevelType w:val="multilevel"/>
    <w:tmpl w:val="144AA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CC6A69"/>
    <w:multiLevelType w:val="hybridMultilevel"/>
    <w:tmpl w:val="BEA696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41" w15:restartNumberingAfterBreak="0">
    <w:nsid w:val="6C845644"/>
    <w:multiLevelType w:val="multilevel"/>
    <w:tmpl w:val="71A8A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E30927"/>
    <w:multiLevelType w:val="multilevel"/>
    <w:tmpl w:val="A63E1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B80EF1"/>
    <w:multiLevelType w:val="multilevel"/>
    <w:tmpl w:val="0848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E34716"/>
    <w:multiLevelType w:val="multilevel"/>
    <w:tmpl w:val="0462A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F929DE"/>
    <w:multiLevelType w:val="hybridMultilevel"/>
    <w:tmpl w:val="04103ECA"/>
    <w:lvl w:ilvl="0" w:tplc="C27227C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414B5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F5445"/>
    <w:multiLevelType w:val="multilevel"/>
    <w:tmpl w:val="C778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7" w15:restartNumberingAfterBreak="0">
    <w:nsid w:val="7EFC51AA"/>
    <w:multiLevelType w:val="multilevel"/>
    <w:tmpl w:val="CC8E0F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9"/>
  </w:num>
  <w:num w:numId="3">
    <w:abstractNumId w:val="7"/>
  </w:num>
  <w:num w:numId="4">
    <w:abstractNumId w:val="5"/>
  </w:num>
  <w:num w:numId="5">
    <w:abstractNumId w:val="2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</w:num>
  <w:num w:numId="8">
    <w:abstractNumId w:val="31"/>
  </w:num>
  <w:num w:numId="9">
    <w:abstractNumId w:val="32"/>
  </w:num>
  <w:num w:numId="10">
    <w:abstractNumId w:val="46"/>
  </w:num>
  <w:num w:numId="11">
    <w:abstractNumId w:val="14"/>
  </w:num>
  <w:num w:numId="12">
    <w:abstractNumId w:val="21"/>
  </w:num>
  <w:num w:numId="13">
    <w:abstractNumId w:val="30"/>
  </w:num>
  <w:num w:numId="14">
    <w:abstractNumId w:val="33"/>
  </w:num>
  <w:num w:numId="15">
    <w:abstractNumId w:val="20"/>
  </w:num>
  <w:num w:numId="16">
    <w:abstractNumId w:val="36"/>
  </w:num>
  <w:num w:numId="17">
    <w:abstractNumId w:val="4"/>
  </w:num>
  <w:num w:numId="18">
    <w:abstractNumId w:val="17"/>
  </w:num>
  <w:num w:numId="19">
    <w:abstractNumId w:val="10"/>
  </w:num>
  <w:num w:numId="20">
    <w:abstractNumId w:val="13"/>
  </w:num>
  <w:num w:numId="21">
    <w:abstractNumId w:val="16"/>
  </w:num>
  <w:num w:numId="22">
    <w:abstractNumId w:val="35"/>
  </w:num>
  <w:num w:numId="23">
    <w:abstractNumId w:val="27"/>
  </w:num>
  <w:num w:numId="24">
    <w:abstractNumId w:val="40"/>
  </w:num>
  <w:num w:numId="25">
    <w:abstractNumId w:val="43"/>
  </w:num>
  <w:num w:numId="26">
    <w:abstractNumId w:val="11"/>
  </w:num>
  <w:num w:numId="27">
    <w:abstractNumId w:val="39"/>
  </w:num>
  <w:num w:numId="28">
    <w:abstractNumId w:val="28"/>
  </w:num>
  <w:num w:numId="29">
    <w:abstractNumId w:val="15"/>
  </w:num>
  <w:num w:numId="30">
    <w:abstractNumId w:val="34"/>
  </w:num>
  <w:num w:numId="31">
    <w:abstractNumId w:val="24"/>
  </w:num>
  <w:num w:numId="32">
    <w:abstractNumId w:val="37"/>
  </w:num>
  <w:num w:numId="33">
    <w:abstractNumId w:val="6"/>
  </w:num>
  <w:num w:numId="34">
    <w:abstractNumId w:val="9"/>
  </w:num>
  <w:num w:numId="35">
    <w:abstractNumId w:val="22"/>
  </w:num>
  <w:num w:numId="36">
    <w:abstractNumId w:val="26"/>
  </w:num>
  <w:num w:numId="37">
    <w:abstractNumId w:val="19"/>
  </w:num>
  <w:num w:numId="38">
    <w:abstractNumId w:val="3"/>
  </w:num>
  <w:num w:numId="39">
    <w:abstractNumId w:val="25"/>
  </w:num>
  <w:num w:numId="40">
    <w:abstractNumId w:val="41"/>
  </w:num>
  <w:num w:numId="41">
    <w:abstractNumId w:val="47"/>
  </w:num>
  <w:num w:numId="42">
    <w:abstractNumId w:val="42"/>
  </w:num>
  <w:num w:numId="43">
    <w:abstractNumId w:val="18"/>
  </w:num>
  <w:num w:numId="44">
    <w:abstractNumId w:val="45"/>
  </w:num>
  <w:num w:numId="45">
    <w:abstractNumId w:val="23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DEB"/>
    <w:rsid w:val="000D3369"/>
    <w:rsid w:val="004C75F8"/>
    <w:rsid w:val="00651DEB"/>
    <w:rsid w:val="006E3EA6"/>
    <w:rsid w:val="00A9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C205"/>
  <w15:docId w15:val="{80A6B356-239E-4C2E-93DD-6D91B5EB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qFormat/>
    <w:pPr>
      <w:keepNext/>
      <w:keepLines/>
      <w:spacing w:before="200" w:after="0"/>
      <w:outlineLvl w:val="1"/>
    </w:pPr>
    <w:rPr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Pr>
      <w:sz w:val="22"/>
      <w:lang w:eastAsia="en-US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1">
    <w:name w:val="Абзац списка1"/>
    <w:basedOn w:val="a"/>
    <w:pPr>
      <w:ind w:left="720"/>
      <w:contextualSpacing/>
    </w:pPr>
    <w:rPr>
      <w:lang w:eastAsia="en-US"/>
    </w:rPr>
  </w:style>
  <w:style w:type="paragraph" w:styleId="ac">
    <w:name w:val="Normal (Web)"/>
    <w:basedOn w:val="a"/>
    <w:link w:val="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Liberation Serif" w:hAnsi="Liberation Serif"/>
      <w:kern w:val="2"/>
      <w:sz w:val="24"/>
      <w:szCs w:val="24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qFormat/>
    <w:pPr>
      <w:widowControl w:val="0"/>
      <w:spacing w:before="42" w:after="0" w:line="240" w:lineRule="auto"/>
      <w:ind w:left="48"/>
    </w:pPr>
    <w:rPr>
      <w:rFonts w:ascii="Times New Roman" w:hAnsi="Times New Roman"/>
      <w:lang w:eastAsia="en-US"/>
    </w:rPr>
  </w:style>
  <w:style w:type="paragraph" w:styleId="af3">
    <w:name w:val="footnote text"/>
    <w:link w:val="af4"/>
    <w:semiHidden/>
    <w:rPr>
      <w:szCs w:val="20"/>
    </w:rPr>
  </w:style>
  <w:style w:type="paragraph" w:styleId="af5">
    <w:name w:val="endnote text"/>
    <w:link w:val="af6"/>
    <w:semiHidden/>
    <w:rPr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Arial" w:hAnsi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  <w:lang w:eastAsia="ru-RU"/>
    </w:rPr>
  </w:style>
  <w:style w:type="character" w:styleId="af9">
    <w:name w:val="Emphasis"/>
    <w:qFormat/>
    <w:rPr>
      <w:i/>
      <w:iCs/>
    </w:rPr>
  </w:style>
  <w:style w:type="character" w:customStyle="1" w:styleId="a4">
    <w:name w:val="Без интервала Знак"/>
    <w:link w:val="a3"/>
    <w:rPr>
      <w:sz w:val="22"/>
      <w:szCs w:val="22"/>
      <w:lang w:val="ru-RU" w:eastAsia="en-US" w:bidi="ar-SA"/>
    </w:rPr>
  </w:style>
  <w:style w:type="character" w:customStyle="1" w:styleId="a7">
    <w:name w:val="Верхний колонтитул Знак"/>
    <w:link w:val="a6"/>
    <w:rPr>
      <w:rFonts w:ascii="Calibri" w:hAnsi="Calibri"/>
      <w:lang w:eastAsia="ru-RU"/>
    </w:rPr>
  </w:style>
  <w:style w:type="character" w:customStyle="1" w:styleId="a9">
    <w:name w:val="Нижний колонтитул Знак"/>
    <w:link w:val="a8"/>
    <w:rPr>
      <w:rFonts w:ascii="Calibri" w:hAnsi="Calibri"/>
      <w:lang w:eastAsia="ru-RU"/>
    </w:rPr>
  </w:style>
  <w:style w:type="character" w:customStyle="1" w:styleId="apple-converted-space">
    <w:name w:val="apple-converted-space"/>
  </w:style>
  <w:style w:type="character" w:styleId="afa">
    <w:name w:val="Strong"/>
    <w:qFormat/>
    <w:rPr>
      <w:b/>
      <w:bCs/>
    </w:rPr>
  </w:style>
  <w:style w:type="character" w:customStyle="1" w:styleId="c8">
    <w:name w:val="c8"/>
  </w:style>
  <w:style w:type="character" w:customStyle="1" w:styleId="c1">
    <w:name w:val="c1"/>
  </w:style>
  <w:style w:type="character" w:customStyle="1" w:styleId="ab">
    <w:name w:val="Текст выноски Знак"/>
    <w:link w:val="aa"/>
    <w:semiHidden/>
    <w:rPr>
      <w:rFonts w:ascii="Tahoma" w:hAnsi="Tahoma"/>
      <w:sz w:val="16"/>
      <w:szCs w:val="16"/>
      <w:lang w:eastAsia="ru-RU"/>
    </w:rPr>
  </w:style>
  <w:style w:type="character" w:customStyle="1" w:styleId="c39">
    <w:name w:val="c39"/>
  </w:style>
  <w:style w:type="character" w:customStyle="1" w:styleId="c19">
    <w:name w:val="c19"/>
  </w:style>
  <w:style w:type="character" w:styleId="afb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ечания Знак"/>
    <w:basedOn w:val="a0"/>
    <w:link w:val="af"/>
    <w:semiHidden/>
  </w:style>
  <w:style w:type="character" w:customStyle="1" w:styleId="af2">
    <w:name w:val="Тема примечания Знак"/>
    <w:basedOn w:val="af0"/>
    <w:link w:val="af1"/>
    <w:semiHidden/>
    <w:rPr>
      <w:b/>
      <w:bCs/>
    </w:rPr>
  </w:style>
  <w:style w:type="character" w:customStyle="1" w:styleId="c0">
    <w:name w:val="c0"/>
    <w:basedOn w:val="a0"/>
  </w:style>
  <w:style w:type="character" w:customStyle="1" w:styleId="c12">
    <w:name w:val="c12"/>
    <w:basedOn w:val="a0"/>
  </w:style>
  <w:style w:type="character" w:customStyle="1" w:styleId="c15">
    <w:name w:val="c15"/>
    <w:basedOn w:val="a0"/>
  </w:style>
  <w:style w:type="character" w:customStyle="1" w:styleId="ad">
    <w:name w:val="Обычный (веб) Знак"/>
    <w:link w:val="ac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Pr>
      <w:b/>
      <w:bCs/>
      <w:color w:val="4F81BD" w:themeColor="accent1"/>
      <w:sz w:val="26"/>
      <w:szCs w:val="26"/>
    </w:rPr>
  </w:style>
  <w:style w:type="character" w:styleId="afc">
    <w:name w:val="footnote reference"/>
    <w:semiHidden/>
    <w:rPr>
      <w:vertAlign w:val="superscript"/>
    </w:rPr>
  </w:style>
  <w:style w:type="character" w:customStyle="1" w:styleId="af4">
    <w:name w:val="Текст сноски Знак"/>
    <w:link w:val="af3"/>
    <w:semiHidden/>
    <w:rPr>
      <w:sz w:val="20"/>
      <w:szCs w:val="20"/>
    </w:rPr>
  </w:style>
  <w:style w:type="character" w:styleId="afd">
    <w:name w:val="endnote reference"/>
    <w:semiHidden/>
    <w:rPr>
      <w:vertAlign w:val="superscript"/>
    </w:rPr>
  </w:style>
  <w:style w:type="character" w:customStyle="1" w:styleId="af6">
    <w:name w:val="Текст концевой сноски Знак"/>
    <w:link w:val="af5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55BA-55E7-4D6C-BB0C-2C0263BF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4945</Words>
  <Characters>28191</Characters>
  <Application>Microsoft Office Word</Application>
  <DocSecurity>0</DocSecurity>
  <Lines>234</Lines>
  <Paragraphs>66</Paragraphs>
  <ScaleCrop>false</ScaleCrop>
  <Company>SPecialiST RePack</Company>
  <LinksUpToDate>false</LinksUpToDate>
  <CharactersWithSpaces>33070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Пользователь</cp:lastModifiedBy>
  <cp:revision>17</cp:revision>
  <cp:lastPrinted>2017-09-03T09:35:00Z</cp:lastPrinted>
  <dcterms:created xsi:type="dcterms:W3CDTF">2021-09-16T12:52:00Z</dcterms:created>
  <dcterms:modified xsi:type="dcterms:W3CDTF">2023-09-25T14:11:00Z</dcterms:modified>
</cp:coreProperties>
</file>